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F62E" w14:textId="77777777" w:rsidR="007A370F" w:rsidRPr="004E5F26" w:rsidRDefault="007A370F" w:rsidP="00707E03">
      <w:pPr>
        <w:spacing w:after="0" w:line="240" w:lineRule="auto"/>
        <w:contextualSpacing/>
        <w:rPr>
          <w:b/>
          <w:sz w:val="24"/>
          <w:szCs w:val="24"/>
        </w:rPr>
      </w:pPr>
    </w:p>
    <w:p w14:paraId="710C7D6E" w14:textId="6DC9CDED" w:rsidR="005A5544" w:rsidRPr="00F638BF" w:rsidRDefault="005A5544" w:rsidP="00707E03">
      <w:pPr>
        <w:spacing w:after="0" w:line="240" w:lineRule="auto"/>
        <w:contextualSpacing/>
        <w:rPr>
          <w:b/>
          <w:sz w:val="20"/>
          <w:szCs w:val="20"/>
        </w:rPr>
      </w:pPr>
      <w:r w:rsidRPr="00F638BF">
        <w:rPr>
          <w:b/>
          <w:sz w:val="20"/>
          <w:szCs w:val="20"/>
        </w:rPr>
        <w:t>Internship Opportunity with Federal Home Loan Bank of San Francisco</w:t>
      </w:r>
    </w:p>
    <w:p w14:paraId="0734E577" w14:textId="77777777" w:rsidR="005A5544" w:rsidRPr="00F638BF" w:rsidRDefault="005A5544" w:rsidP="00707E03">
      <w:pPr>
        <w:spacing w:after="0" w:line="240" w:lineRule="auto"/>
        <w:contextualSpacing/>
        <w:rPr>
          <w:b/>
          <w:sz w:val="20"/>
          <w:szCs w:val="20"/>
        </w:rPr>
      </w:pPr>
    </w:p>
    <w:p w14:paraId="1353CD7E" w14:textId="77777777" w:rsidR="005A5544" w:rsidRPr="00F638BF" w:rsidRDefault="005A5544" w:rsidP="00707E03">
      <w:pPr>
        <w:spacing w:after="0" w:line="240" w:lineRule="auto"/>
        <w:contextualSpacing/>
        <w:rPr>
          <w:b/>
          <w:sz w:val="20"/>
          <w:szCs w:val="20"/>
        </w:rPr>
      </w:pPr>
      <w:r w:rsidRPr="00F638BF">
        <w:rPr>
          <w:b/>
          <w:sz w:val="20"/>
          <w:szCs w:val="20"/>
        </w:rPr>
        <w:t>About the Internship Program</w:t>
      </w:r>
    </w:p>
    <w:p w14:paraId="22543020" w14:textId="4285E2AC" w:rsidR="005A5544" w:rsidRPr="00F638BF" w:rsidRDefault="007A370F" w:rsidP="00707E03">
      <w:pPr>
        <w:spacing w:after="0" w:line="240" w:lineRule="auto"/>
        <w:contextualSpacing/>
        <w:rPr>
          <w:sz w:val="20"/>
          <w:szCs w:val="20"/>
        </w:rPr>
      </w:pPr>
      <w:r w:rsidRPr="00F638BF">
        <w:rPr>
          <w:sz w:val="20"/>
          <w:szCs w:val="20"/>
        </w:rPr>
        <w:t xml:space="preserve">The legal department of the Federal Home Loan Bank of San Francisco (the “Bank”) is </w:t>
      </w:r>
      <w:r w:rsidR="00545A14" w:rsidRPr="00F638BF">
        <w:rPr>
          <w:sz w:val="20"/>
          <w:szCs w:val="20"/>
        </w:rPr>
        <w:t xml:space="preserve">a </w:t>
      </w:r>
      <w:r w:rsidRPr="00F638BF">
        <w:rPr>
          <w:sz w:val="20"/>
          <w:szCs w:val="20"/>
        </w:rPr>
        <w:t>seeking first</w:t>
      </w:r>
      <w:r w:rsidR="00545A14" w:rsidRPr="00F638BF">
        <w:rPr>
          <w:sz w:val="20"/>
          <w:szCs w:val="20"/>
        </w:rPr>
        <w:t>-</w:t>
      </w:r>
      <w:r w:rsidRPr="00F638BF">
        <w:rPr>
          <w:sz w:val="20"/>
          <w:szCs w:val="20"/>
        </w:rPr>
        <w:t xml:space="preserve">year </w:t>
      </w:r>
      <w:r w:rsidR="00545A14" w:rsidRPr="00F638BF">
        <w:rPr>
          <w:sz w:val="20"/>
          <w:szCs w:val="20"/>
        </w:rPr>
        <w:t>student</w:t>
      </w:r>
      <w:r w:rsidRPr="00F638BF">
        <w:rPr>
          <w:sz w:val="20"/>
          <w:szCs w:val="20"/>
        </w:rPr>
        <w:t xml:space="preserve"> from an accredited law school to participate in our </w:t>
      </w:r>
      <w:r w:rsidRPr="006530C4">
        <w:rPr>
          <w:sz w:val="20"/>
          <w:szCs w:val="20"/>
        </w:rPr>
        <w:t>10-week,</w:t>
      </w:r>
      <w:r w:rsidRPr="00F638BF">
        <w:rPr>
          <w:sz w:val="20"/>
          <w:szCs w:val="20"/>
        </w:rPr>
        <w:t xml:space="preserve"> paid summer internship program. In addition to gaining real-world </w:t>
      </w:r>
      <w:r w:rsidR="004E5F26" w:rsidRPr="00F638BF">
        <w:rPr>
          <w:sz w:val="20"/>
          <w:szCs w:val="20"/>
        </w:rPr>
        <w:t xml:space="preserve">legal </w:t>
      </w:r>
      <w:r w:rsidRPr="00F638BF">
        <w:rPr>
          <w:sz w:val="20"/>
          <w:szCs w:val="20"/>
        </w:rPr>
        <w:t>experience in the financial services industry, interns can also take advantage of mentoring opportunities, participate in community involvement projects, and enjoy other benefits the Bank has to offer.</w:t>
      </w:r>
    </w:p>
    <w:p w14:paraId="12BF9DD4" w14:textId="77777777" w:rsidR="007A370F" w:rsidRPr="00F638BF" w:rsidRDefault="007A370F" w:rsidP="00707E03">
      <w:pPr>
        <w:spacing w:after="0" w:line="240" w:lineRule="auto"/>
        <w:contextualSpacing/>
        <w:rPr>
          <w:b/>
          <w:sz w:val="20"/>
          <w:szCs w:val="20"/>
          <w:highlight w:val="yellow"/>
        </w:rPr>
      </w:pPr>
    </w:p>
    <w:p w14:paraId="12C6F9AB" w14:textId="77777777" w:rsidR="005A5544" w:rsidRPr="00F638BF" w:rsidRDefault="005A5544" w:rsidP="00707E03">
      <w:pPr>
        <w:spacing w:after="0" w:line="240" w:lineRule="auto"/>
        <w:contextualSpacing/>
        <w:rPr>
          <w:b/>
          <w:sz w:val="20"/>
          <w:szCs w:val="20"/>
        </w:rPr>
      </w:pPr>
      <w:r w:rsidRPr="00F638BF">
        <w:rPr>
          <w:b/>
          <w:sz w:val="20"/>
          <w:szCs w:val="20"/>
        </w:rPr>
        <w:t xml:space="preserve">About the Federal Home Loan Bank of </w:t>
      </w:r>
      <w:r w:rsidR="0047354A" w:rsidRPr="00F638BF">
        <w:rPr>
          <w:b/>
          <w:sz w:val="20"/>
          <w:szCs w:val="20"/>
        </w:rPr>
        <w:t>San Francisco</w:t>
      </w:r>
    </w:p>
    <w:p w14:paraId="110FA3B7" w14:textId="1E074BCA" w:rsidR="00E357EF" w:rsidRPr="00F638BF" w:rsidRDefault="00E357EF" w:rsidP="00AB7D40">
      <w:pPr>
        <w:spacing w:after="0" w:line="240" w:lineRule="auto"/>
        <w:contextualSpacing/>
        <w:rPr>
          <w:sz w:val="20"/>
          <w:szCs w:val="20"/>
        </w:rPr>
      </w:pPr>
      <w:r w:rsidRPr="00F638BF">
        <w:rPr>
          <w:sz w:val="20"/>
          <w:szCs w:val="20"/>
        </w:rPr>
        <w:t xml:space="preserve">The Bank is a member-driven cooperative </w:t>
      </w:r>
      <w:r w:rsidR="00FC76AD" w:rsidRPr="00F638BF">
        <w:rPr>
          <w:sz w:val="20"/>
          <w:szCs w:val="20"/>
        </w:rPr>
        <w:t>helping foster</w:t>
      </w:r>
      <w:r w:rsidRPr="00F638BF">
        <w:rPr>
          <w:sz w:val="20"/>
          <w:szCs w:val="20"/>
        </w:rPr>
        <w:t xml:space="preserve"> homeownership, expand access to quality housing, seed or sustain small businesses, and revitalize whole neighborhoods. We do this by providing our members</w:t>
      </w:r>
      <w:r w:rsidR="00AB7D40" w:rsidRPr="00F638BF">
        <w:rPr>
          <w:sz w:val="20"/>
          <w:szCs w:val="20"/>
        </w:rPr>
        <w:t>, including commercial banks, credit unions, industrial loan companies, savings institutions, insurance companies, and community development financial institutions in Arizona, California, and Nevada,</w:t>
      </w:r>
      <w:r w:rsidRPr="00F638BF">
        <w:rPr>
          <w:sz w:val="20"/>
          <w:szCs w:val="20"/>
        </w:rPr>
        <w:t xml:space="preserve"> with reliable access to liquidity, essential financial services and expertise, and resources for affordable housing and economic development. We link our members to the worldwide capital markets and maintain a ready supply of liquidity to ensure that funds are immediately available when our customers need them.</w:t>
      </w:r>
    </w:p>
    <w:p w14:paraId="20086A37" w14:textId="77777777" w:rsidR="00E357EF" w:rsidRPr="00F638BF" w:rsidRDefault="00E357EF" w:rsidP="00707E03">
      <w:pPr>
        <w:spacing w:after="0" w:line="240" w:lineRule="auto"/>
        <w:contextualSpacing/>
        <w:rPr>
          <w:sz w:val="20"/>
          <w:szCs w:val="20"/>
        </w:rPr>
      </w:pPr>
    </w:p>
    <w:p w14:paraId="7DDF8570" w14:textId="5976A256" w:rsidR="00E357EF" w:rsidRPr="00F638BF" w:rsidRDefault="00E357EF" w:rsidP="00707E03">
      <w:pPr>
        <w:spacing w:after="0" w:line="240" w:lineRule="auto"/>
        <w:contextualSpacing/>
        <w:rPr>
          <w:sz w:val="20"/>
          <w:szCs w:val="20"/>
        </w:rPr>
      </w:pPr>
      <w:r w:rsidRPr="00F638BF">
        <w:rPr>
          <w:sz w:val="20"/>
          <w:szCs w:val="20"/>
        </w:rPr>
        <w:t>We are one of 11 regional Federal Home Loan Banks (the “FHLBanks”) that serve the United States as part of the Federal Home Loan Bank System. Each FHLBank operates as a separate federally chartered corporation with its own board of directors, management, and employees. The FHLBanks are not government agencies and do not receive financial support from taxpayers.</w:t>
      </w:r>
    </w:p>
    <w:p w14:paraId="030F0224" w14:textId="77777777" w:rsidR="00E357EF" w:rsidRPr="00F638BF" w:rsidRDefault="00E357EF" w:rsidP="00707E03">
      <w:pPr>
        <w:spacing w:after="0" w:line="240" w:lineRule="auto"/>
        <w:contextualSpacing/>
        <w:rPr>
          <w:sz w:val="20"/>
          <w:szCs w:val="20"/>
        </w:rPr>
      </w:pPr>
    </w:p>
    <w:p w14:paraId="71D1DAA5" w14:textId="079B3521" w:rsidR="00E357EF" w:rsidRPr="00F638BF" w:rsidRDefault="00E357EF" w:rsidP="00707E03">
      <w:pPr>
        <w:spacing w:after="0" w:line="240" w:lineRule="auto"/>
        <w:contextualSpacing/>
        <w:rPr>
          <w:sz w:val="20"/>
          <w:szCs w:val="20"/>
        </w:rPr>
      </w:pPr>
      <w:r w:rsidRPr="00F638BF">
        <w:rPr>
          <w:sz w:val="20"/>
          <w:szCs w:val="20"/>
        </w:rPr>
        <w:t>Working with members, community nonprofits, cities</w:t>
      </w:r>
      <w:r w:rsidR="004E5F26" w:rsidRPr="00F638BF">
        <w:rPr>
          <w:sz w:val="20"/>
          <w:szCs w:val="20"/>
        </w:rPr>
        <w:t>,</w:t>
      </w:r>
      <w:r w:rsidRPr="00F638BF">
        <w:rPr>
          <w:sz w:val="20"/>
          <w:szCs w:val="20"/>
        </w:rPr>
        <w:t xml:space="preserve"> and towns across our region, we also support affordable housing and economic development through targeted grant and loan programs. As part of this effort, we set aside 10% of our income each year to fund Affordable Housing Program grants for lower-income households. Together with the other FHLBanks, we are the largest source of private funding in the country for creating affordable rental and homeownership opportunities and economic revitalization.</w:t>
      </w:r>
    </w:p>
    <w:p w14:paraId="1ABDD54C" w14:textId="77777777" w:rsidR="005A5544" w:rsidRPr="00F638BF" w:rsidRDefault="005A5544" w:rsidP="00707E03">
      <w:pPr>
        <w:spacing w:after="0" w:line="240" w:lineRule="auto"/>
        <w:contextualSpacing/>
        <w:rPr>
          <w:sz w:val="20"/>
          <w:szCs w:val="20"/>
        </w:rPr>
      </w:pPr>
    </w:p>
    <w:p w14:paraId="7FAC77A2" w14:textId="77777777" w:rsidR="005A5544" w:rsidRPr="00F638BF" w:rsidRDefault="005A5544" w:rsidP="00707E03">
      <w:pPr>
        <w:spacing w:after="0" w:line="240" w:lineRule="auto"/>
        <w:contextualSpacing/>
        <w:rPr>
          <w:b/>
          <w:sz w:val="20"/>
          <w:szCs w:val="20"/>
        </w:rPr>
      </w:pPr>
      <w:r w:rsidRPr="00F638BF">
        <w:rPr>
          <w:b/>
          <w:sz w:val="20"/>
          <w:szCs w:val="20"/>
        </w:rPr>
        <w:t>Legal Department Internship Qualifications:</w:t>
      </w:r>
    </w:p>
    <w:p w14:paraId="16767671" w14:textId="27A484AF" w:rsidR="005A5544" w:rsidRPr="00F638BF" w:rsidRDefault="005A5544" w:rsidP="00707E03">
      <w:pPr>
        <w:pStyle w:val="ListParagraph"/>
        <w:numPr>
          <w:ilvl w:val="0"/>
          <w:numId w:val="1"/>
        </w:numPr>
        <w:spacing w:after="0" w:line="240" w:lineRule="auto"/>
        <w:rPr>
          <w:rFonts w:cstheme="minorHAnsi"/>
          <w:sz w:val="20"/>
          <w:szCs w:val="20"/>
        </w:rPr>
      </w:pPr>
      <w:r w:rsidRPr="00F638BF">
        <w:rPr>
          <w:rFonts w:cstheme="minorHAnsi"/>
          <w:sz w:val="20"/>
          <w:szCs w:val="20"/>
        </w:rPr>
        <w:t>Current first</w:t>
      </w:r>
      <w:r w:rsidR="00545A14" w:rsidRPr="00F638BF">
        <w:rPr>
          <w:rFonts w:cstheme="minorHAnsi"/>
          <w:sz w:val="20"/>
          <w:szCs w:val="20"/>
        </w:rPr>
        <w:t>-</w:t>
      </w:r>
      <w:r w:rsidRPr="00F638BF">
        <w:rPr>
          <w:rFonts w:cstheme="minorHAnsi"/>
          <w:sz w:val="20"/>
          <w:szCs w:val="20"/>
        </w:rPr>
        <w:t xml:space="preserve">year J.D. candidate </w:t>
      </w:r>
      <w:r w:rsidR="00545A14" w:rsidRPr="00F638BF">
        <w:rPr>
          <w:rFonts w:cstheme="minorHAnsi"/>
          <w:sz w:val="20"/>
          <w:szCs w:val="20"/>
        </w:rPr>
        <w:t xml:space="preserve">enrolled </w:t>
      </w:r>
      <w:r w:rsidRPr="00F638BF">
        <w:rPr>
          <w:rFonts w:cstheme="minorHAnsi"/>
          <w:sz w:val="20"/>
          <w:szCs w:val="20"/>
        </w:rPr>
        <w:t>in an accredited law school.</w:t>
      </w:r>
    </w:p>
    <w:p w14:paraId="59AA98CD" w14:textId="71999253" w:rsidR="005A5544" w:rsidRPr="00F638BF" w:rsidRDefault="000D1E62" w:rsidP="00E70385">
      <w:pPr>
        <w:pStyle w:val="ListParagraph"/>
        <w:numPr>
          <w:ilvl w:val="0"/>
          <w:numId w:val="1"/>
        </w:numPr>
        <w:spacing w:after="0" w:line="240" w:lineRule="auto"/>
        <w:rPr>
          <w:rFonts w:cstheme="minorHAnsi"/>
          <w:sz w:val="20"/>
          <w:szCs w:val="20"/>
        </w:rPr>
      </w:pPr>
      <w:r w:rsidRPr="00F638BF">
        <w:rPr>
          <w:rFonts w:cstheme="minorHAnsi"/>
          <w:sz w:val="20"/>
          <w:szCs w:val="20"/>
        </w:rPr>
        <w:t>Strong academic credentials</w:t>
      </w:r>
      <w:r w:rsidR="00E70385" w:rsidRPr="00F638BF">
        <w:rPr>
          <w:rFonts w:cstheme="minorHAnsi"/>
          <w:sz w:val="20"/>
          <w:szCs w:val="20"/>
        </w:rPr>
        <w:t xml:space="preserve"> with c</w:t>
      </w:r>
      <w:r w:rsidR="005A5544" w:rsidRPr="00F638BF">
        <w:rPr>
          <w:rFonts w:cstheme="minorHAnsi"/>
          <w:sz w:val="20"/>
          <w:szCs w:val="20"/>
        </w:rPr>
        <w:t>oursework in standard first</w:t>
      </w:r>
      <w:r w:rsidR="00545A14" w:rsidRPr="00F638BF">
        <w:rPr>
          <w:rFonts w:cstheme="minorHAnsi"/>
          <w:sz w:val="20"/>
          <w:szCs w:val="20"/>
        </w:rPr>
        <w:t>-</w:t>
      </w:r>
      <w:r w:rsidR="005A5544" w:rsidRPr="00F638BF">
        <w:rPr>
          <w:rFonts w:cstheme="minorHAnsi"/>
          <w:sz w:val="20"/>
          <w:szCs w:val="20"/>
        </w:rPr>
        <w:t xml:space="preserve">year law school curriculum required </w:t>
      </w:r>
      <w:r w:rsidR="00E70385" w:rsidRPr="00F638BF">
        <w:rPr>
          <w:rFonts w:cstheme="minorHAnsi"/>
          <w:sz w:val="20"/>
          <w:szCs w:val="20"/>
        </w:rPr>
        <w:t xml:space="preserve">and </w:t>
      </w:r>
      <w:r w:rsidR="005A5544" w:rsidRPr="00F638BF">
        <w:rPr>
          <w:rFonts w:cstheme="minorHAnsi"/>
          <w:sz w:val="20"/>
          <w:szCs w:val="20"/>
        </w:rPr>
        <w:t>completion of or enrollment in corporations, administrative law, securities and secured transactions coursework preferred.</w:t>
      </w:r>
    </w:p>
    <w:p w14:paraId="00B4E2D1" w14:textId="77777777" w:rsidR="005A5544" w:rsidRPr="00F638BF" w:rsidRDefault="005A5544" w:rsidP="00707E03">
      <w:pPr>
        <w:pStyle w:val="ListParagraph"/>
        <w:numPr>
          <w:ilvl w:val="0"/>
          <w:numId w:val="1"/>
        </w:numPr>
        <w:spacing w:after="0" w:line="240" w:lineRule="auto"/>
        <w:rPr>
          <w:rFonts w:cstheme="minorHAnsi"/>
          <w:sz w:val="20"/>
          <w:szCs w:val="20"/>
        </w:rPr>
      </w:pPr>
      <w:r w:rsidRPr="00F638BF">
        <w:rPr>
          <w:rFonts w:cstheme="minorHAnsi"/>
          <w:sz w:val="20"/>
          <w:szCs w:val="20"/>
        </w:rPr>
        <w:t>Preferred candidate is interested in pursuing a career in corporate banking and financial services law.</w:t>
      </w:r>
    </w:p>
    <w:p w14:paraId="366E2672" w14:textId="77777777" w:rsidR="005A5544" w:rsidRPr="00F638BF" w:rsidRDefault="005A5544" w:rsidP="00707E03">
      <w:pPr>
        <w:pStyle w:val="ListParagraph"/>
        <w:numPr>
          <w:ilvl w:val="0"/>
          <w:numId w:val="1"/>
        </w:numPr>
        <w:spacing w:after="0" w:line="240" w:lineRule="auto"/>
        <w:rPr>
          <w:rFonts w:cstheme="minorHAnsi"/>
          <w:sz w:val="20"/>
          <w:szCs w:val="20"/>
        </w:rPr>
      </w:pPr>
      <w:r w:rsidRPr="00F638BF">
        <w:rPr>
          <w:rFonts w:cstheme="minorHAnsi"/>
          <w:sz w:val="20"/>
          <w:szCs w:val="20"/>
        </w:rPr>
        <w:t>Ability to manage multiple projects and priorities.</w:t>
      </w:r>
    </w:p>
    <w:p w14:paraId="3AC5B7EF" w14:textId="77777777" w:rsidR="005A5544" w:rsidRPr="00F638BF" w:rsidRDefault="005A5544" w:rsidP="00707E03">
      <w:pPr>
        <w:pStyle w:val="ListParagraph"/>
        <w:numPr>
          <w:ilvl w:val="0"/>
          <w:numId w:val="1"/>
        </w:numPr>
        <w:spacing w:after="0" w:line="240" w:lineRule="auto"/>
        <w:rPr>
          <w:rFonts w:cstheme="minorHAnsi"/>
          <w:sz w:val="20"/>
          <w:szCs w:val="20"/>
        </w:rPr>
      </w:pPr>
      <w:r w:rsidRPr="00F638BF">
        <w:rPr>
          <w:rFonts w:cstheme="minorHAnsi"/>
          <w:sz w:val="20"/>
          <w:szCs w:val="20"/>
        </w:rPr>
        <w:t>Strong interpersonal, analytical, and communication skills.</w:t>
      </w:r>
    </w:p>
    <w:p w14:paraId="4E2E2CEE" w14:textId="77777777" w:rsidR="005A5544" w:rsidRPr="00F638BF" w:rsidRDefault="005A5544" w:rsidP="00707E03">
      <w:pPr>
        <w:pStyle w:val="ListParagraph"/>
        <w:numPr>
          <w:ilvl w:val="0"/>
          <w:numId w:val="1"/>
        </w:numPr>
        <w:spacing w:after="0" w:line="240" w:lineRule="auto"/>
        <w:rPr>
          <w:rFonts w:cstheme="minorHAnsi"/>
          <w:sz w:val="20"/>
          <w:szCs w:val="20"/>
        </w:rPr>
      </w:pPr>
      <w:r w:rsidRPr="00F638BF">
        <w:rPr>
          <w:rFonts w:cstheme="minorHAnsi"/>
          <w:sz w:val="20"/>
          <w:szCs w:val="20"/>
        </w:rPr>
        <w:t>Ability to work on a team as well as independently.</w:t>
      </w:r>
    </w:p>
    <w:p w14:paraId="5C7E8FE2" w14:textId="77777777" w:rsidR="005A5544" w:rsidRPr="00F638BF" w:rsidRDefault="005A5544" w:rsidP="00707E03">
      <w:pPr>
        <w:pStyle w:val="ListParagraph"/>
        <w:numPr>
          <w:ilvl w:val="0"/>
          <w:numId w:val="1"/>
        </w:numPr>
        <w:spacing w:after="0" w:line="240" w:lineRule="auto"/>
        <w:rPr>
          <w:rFonts w:cstheme="minorHAnsi"/>
          <w:sz w:val="20"/>
          <w:szCs w:val="20"/>
        </w:rPr>
      </w:pPr>
      <w:r w:rsidRPr="00F638BF">
        <w:rPr>
          <w:rFonts w:cstheme="minorHAnsi"/>
          <w:sz w:val="20"/>
          <w:szCs w:val="20"/>
        </w:rPr>
        <w:t>Desire to gain professional experience.</w:t>
      </w:r>
    </w:p>
    <w:p w14:paraId="7E62C0BE" w14:textId="77777777" w:rsidR="005A5544" w:rsidRPr="00F638BF" w:rsidRDefault="005A5544" w:rsidP="00707E03">
      <w:pPr>
        <w:pStyle w:val="ListParagraph"/>
        <w:numPr>
          <w:ilvl w:val="0"/>
          <w:numId w:val="1"/>
        </w:numPr>
        <w:spacing w:after="0" w:line="240" w:lineRule="auto"/>
        <w:rPr>
          <w:rFonts w:cstheme="minorHAnsi"/>
          <w:sz w:val="20"/>
          <w:szCs w:val="20"/>
        </w:rPr>
      </w:pPr>
      <w:r w:rsidRPr="00F638BF">
        <w:rPr>
          <w:rFonts w:cstheme="minorHAnsi"/>
          <w:sz w:val="20"/>
          <w:szCs w:val="20"/>
        </w:rPr>
        <w:t>Ability and willingness to exhibit initiative, motivation, and drive.</w:t>
      </w:r>
    </w:p>
    <w:p w14:paraId="72749655" w14:textId="77777777" w:rsidR="007B0609" w:rsidRPr="00F638BF" w:rsidRDefault="007B0609" w:rsidP="00707E03">
      <w:pPr>
        <w:spacing w:after="0" w:line="240" w:lineRule="auto"/>
        <w:contextualSpacing/>
        <w:rPr>
          <w:b/>
          <w:sz w:val="20"/>
          <w:szCs w:val="20"/>
        </w:rPr>
      </w:pPr>
    </w:p>
    <w:p w14:paraId="2D892B97" w14:textId="381AAD3C" w:rsidR="005A5544" w:rsidRPr="00F638BF" w:rsidRDefault="005A5544" w:rsidP="00707E03">
      <w:pPr>
        <w:spacing w:after="0" w:line="240" w:lineRule="auto"/>
        <w:contextualSpacing/>
        <w:rPr>
          <w:b/>
          <w:sz w:val="20"/>
          <w:szCs w:val="20"/>
        </w:rPr>
      </w:pPr>
      <w:r w:rsidRPr="00F638BF">
        <w:rPr>
          <w:b/>
          <w:sz w:val="20"/>
          <w:szCs w:val="20"/>
        </w:rPr>
        <w:t>Responsibilities:</w:t>
      </w:r>
    </w:p>
    <w:p w14:paraId="025A0F5C" w14:textId="1C69E22E" w:rsidR="005A5544" w:rsidRPr="00F638BF" w:rsidRDefault="005A5544" w:rsidP="00707E03">
      <w:pPr>
        <w:pStyle w:val="ListParagraph"/>
        <w:numPr>
          <w:ilvl w:val="0"/>
          <w:numId w:val="1"/>
        </w:numPr>
        <w:spacing w:after="0" w:line="240" w:lineRule="auto"/>
        <w:rPr>
          <w:rFonts w:cstheme="minorHAnsi"/>
          <w:sz w:val="20"/>
          <w:szCs w:val="20"/>
        </w:rPr>
      </w:pPr>
      <w:r w:rsidRPr="00F638BF">
        <w:rPr>
          <w:rFonts w:cstheme="minorHAnsi"/>
          <w:sz w:val="20"/>
          <w:szCs w:val="20"/>
        </w:rPr>
        <w:t>Perform research and analysis and draft legal memoranda on various</w:t>
      </w:r>
      <w:r w:rsidR="00545A14" w:rsidRPr="00F638BF">
        <w:rPr>
          <w:rFonts w:cstheme="minorHAnsi"/>
          <w:sz w:val="20"/>
          <w:szCs w:val="20"/>
        </w:rPr>
        <w:t xml:space="preserve"> </w:t>
      </w:r>
      <w:r w:rsidR="00E70385" w:rsidRPr="00F638BF">
        <w:rPr>
          <w:rFonts w:cstheme="minorHAnsi"/>
          <w:sz w:val="20"/>
          <w:szCs w:val="20"/>
        </w:rPr>
        <w:t>statutory</w:t>
      </w:r>
      <w:r w:rsidR="00545A14" w:rsidRPr="00F638BF">
        <w:rPr>
          <w:rFonts w:cstheme="minorHAnsi"/>
          <w:sz w:val="20"/>
          <w:szCs w:val="20"/>
        </w:rPr>
        <w:t>,</w:t>
      </w:r>
      <w:r w:rsidRPr="00F638BF">
        <w:rPr>
          <w:rFonts w:cstheme="minorHAnsi"/>
          <w:sz w:val="20"/>
          <w:szCs w:val="20"/>
        </w:rPr>
        <w:t xml:space="preserve"> regulatory</w:t>
      </w:r>
      <w:r w:rsidR="00545A14" w:rsidRPr="00F638BF">
        <w:rPr>
          <w:rFonts w:cstheme="minorHAnsi"/>
          <w:sz w:val="20"/>
          <w:szCs w:val="20"/>
        </w:rPr>
        <w:t>,</w:t>
      </w:r>
      <w:r w:rsidRPr="00F638BF">
        <w:rPr>
          <w:rFonts w:cstheme="minorHAnsi"/>
          <w:sz w:val="20"/>
          <w:szCs w:val="20"/>
        </w:rPr>
        <w:t xml:space="preserve"> and commercial topics (including recent legislation and regulatory activity).</w:t>
      </w:r>
    </w:p>
    <w:p w14:paraId="540BE52F" w14:textId="77777777" w:rsidR="005A5544" w:rsidRPr="00F638BF" w:rsidRDefault="005A5544" w:rsidP="00707E03">
      <w:pPr>
        <w:pStyle w:val="ListParagraph"/>
        <w:numPr>
          <w:ilvl w:val="0"/>
          <w:numId w:val="1"/>
        </w:numPr>
        <w:spacing w:after="0" w:line="240" w:lineRule="auto"/>
        <w:rPr>
          <w:rFonts w:cstheme="minorHAnsi"/>
          <w:sz w:val="20"/>
          <w:szCs w:val="20"/>
        </w:rPr>
      </w:pPr>
      <w:r w:rsidRPr="00F638BF">
        <w:rPr>
          <w:rFonts w:cstheme="minorHAnsi"/>
          <w:sz w:val="20"/>
          <w:szCs w:val="20"/>
        </w:rPr>
        <w:t>Draft and review legal and corporate governance documentation.</w:t>
      </w:r>
    </w:p>
    <w:p w14:paraId="67640EB8" w14:textId="3C17871D" w:rsidR="005A5544" w:rsidRPr="00F638BF" w:rsidRDefault="005A5544" w:rsidP="00707E03">
      <w:pPr>
        <w:pStyle w:val="ListParagraph"/>
        <w:numPr>
          <w:ilvl w:val="0"/>
          <w:numId w:val="1"/>
        </w:numPr>
        <w:spacing w:after="0" w:line="240" w:lineRule="auto"/>
        <w:rPr>
          <w:b/>
          <w:sz w:val="20"/>
          <w:szCs w:val="20"/>
        </w:rPr>
      </w:pPr>
      <w:r w:rsidRPr="00F638BF">
        <w:rPr>
          <w:rFonts w:cstheme="minorHAnsi"/>
          <w:sz w:val="20"/>
          <w:szCs w:val="20"/>
        </w:rPr>
        <w:t>Attend internal and system-wide bank meetings and conference calls covering a variety of topics.</w:t>
      </w:r>
    </w:p>
    <w:p w14:paraId="6DA7490F" w14:textId="5FCB74F6" w:rsidR="00F638BF" w:rsidRPr="00F638BF" w:rsidRDefault="00F638BF" w:rsidP="00707E03">
      <w:pPr>
        <w:pStyle w:val="ListParagraph"/>
        <w:numPr>
          <w:ilvl w:val="0"/>
          <w:numId w:val="1"/>
        </w:numPr>
        <w:spacing w:after="0" w:line="240" w:lineRule="auto"/>
        <w:rPr>
          <w:b/>
          <w:sz w:val="20"/>
          <w:szCs w:val="20"/>
        </w:rPr>
      </w:pPr>
      <w:r>
        <w:rPr>
          <w:rFonts w:cstheme="minorHAnsi"/>
          <w:sz w:val="20"/>
          <w:szCs w:val="20"/>
        </w:rPr>
        <w:t xml:space="preserve">Additional tasks as assigned. </w:t>
      </w:r>
    </w:p>
    <w:p w14:paraId="1FED644F" w14:textId="77777777" w:rsidR="007B0609" w:rsidRPr="00F638BF" w:rsidRDefault="007B0609" w:rsidP="00707E03">
      <w:pPr>
        <w:spacing w:after="0" w:line="240" w:lineRule="auto"/>
        <w:contextualSpacing/>
        <w:rPr>
          <w:b/>
          <w:sz w:val="20"/>
          <w:szCs w:val="20"/>
        </w:rPr>
      </w:pPr>
    </w:p>
    <w:p w14:paraId="74B1FCCF" w14:textId="77777777" w:rsidR="009B1F47" w:rsidRDefault="009B1F47" w:rsidP="009B1F47">
      <w:pPr>
        <w:spacing w:line="240" w:lineRule="auto"/>
        <w:contextualSpacing/>
        <w:rPr>
          <w:b/>
          <w:sz w:val="20"/>
          <w:szCs w:val="20"/>
        </w:rPr>
      </w:pPr>
      <w:r>
        <w:rPr>
          <w:b/>
          <w:sz w:val="20"/>
          <w:szCs w:val="20"/>
        </w:rPr>
        <w:t>Application Process:</w:t>
      </w:r>
    </w:p>
    <w:p w14:paraId="6B3C8230" w14:textId="40FADF6E" w:rsidR="009B1F47" w:rsidRDefault="009B1F47" w:rsidP="009B1F47">
      <w:pPr>
        <w:spacing w:line="240" w:lineRule="auto"/>
        <w:contextualSpacing/>
        <w:rPr>
          <w:sz w:val="20"/>
          <w:szCs w:val="20"/>
        </w:rPr>
      </w:pPr>
      <w:r>
        <w:rPr>
          <w:rFonts w:cstheme="minorHAnsi"/>
          <w:sz w:val="20"/>
          <w:szCs w:val="20"/>
        </w:rPr>
        <w:t xml:space="preserve">All interested applicants may submit a resume to </w:t>
      </w:r>
      <w:hyperlink r:id="rId7" w:history="1">
        <w:r w:rsidRPr="003C2DAD">
          <w:rPr>
            <w:rStyle w:val="Hyperlink"/>
            <w:rFonts w:cstheme="minorHAnsi"/>
            <w:sz w:val="20"/>
            <w:szCs w:val="20"/>
          </w:rPr>
          <w:t>ruffinos@fhlbsf.com</w:t>
        </w:r>
      </w:hyperlink>
      <w:r>
        <w:rPr>
          <w:rFonts w:cstheme="minorHAnsi"/>
          <w:sz w:val="20"/>
          <w:szCs w:val="20"/>
        </w:rPr>
        <w:t xml:space="preserve">. </w:t>
      </w:r>
    </w:p>
    <w:p w14:paraId="406316C6" w14:textId="77777777" w:rsidR="009B1F47" w:rsidRDefault="009B1F47" w:rsidP="00707E03">
      <w:pPr>
        <w:spacing w:after="0" w:line="240" w:lineRule="auto"/>
        <w:contextualSpacing/>
        <w:rPr>
          <w:b/>
          <w:sz w:val="20"/>
          <w:szCs w:val="20"/>
        </w:rPr>
      </w:pPr>
    </w:p>
    <w:p w14:paraId="5FA2A1B0" w14:textId="4E58D152" w:rsidR="007B0609" w:rsidRPr="00F638BF" w:rsidRDefault="007B0609" w:rsidP="00707E03">
      <w:pPr>
        <w:spacing w:after="0" w:line="240" w:lineRule="auto"/>
        <w:contextualSpacing/>
        <w:rPr>
          <w:b/>
          <w:sz w:val="20"/>
          <w:szCs w:val="20"/>
        </w:rPr>
      </w:pPr>
      <w:r w:rsidRPr="00F638BF">
        <w:rPr>
          <w:b/>
          <w:sz w:val="20"/>
          <w:szCs w:val="20"/>
        </w:rPr>
        <w:lastRenderedPageBreak/>
        <w:t>Compensation:</w:t>
      </w:r>
    </w:p>
    <w:p w14:paraId="3E83C17D" w14:textId="1D5F288A" w:rsidR="007B0609" w:rsidRPr="00F638BF" w:rsidRDefault="000D1E62" w:rsidP="00707E03">
      <w:pPr>
        <w:spacing w:after="0" w:line="240" w:lineRule="auto"/>
        <w:contextualSpacing/>
        <w:rPr>
          <w:rFonts w:cstheme="minorHAnsi"/>
          <w:sz w:val="20"/>
          <w:szCs w:val="20"/>
        </w:rPr>
      </w:pPr>
      <w:r w:rsidRPr="00F638BF">
        <w:rPr>
          <w:rFonts w:cstheme="minorHAnsi"/>
          <w:sz w:val="20"/>
          <w:szCs w:val="20"/>
        </w:rPr>
        <w:t>$35 per hour</w:t>
      </w:r>
      <w:r w:rsidR="00F638BF">
        <w:rPr>
          <w:rFonts w:cstheme="minorHAnsi"/>
          <w:sz w:val="20"/>
          <w:szCs w:val="20"/>
        </w:rPr>
        <w:t xml:space="preserve">. This is a full-time position. </w:t>
      </w:r>
    </w:p>
    <w:p w14:paraId="617B7A09" w14:textId="77777777" w:rsidR="007B0609" w:rsidRPr="00F638BF" w:rsidRDefault="007B0609" w:rsidP="00707E03">
      <w:pPr>
        <w:spacing w:after="0" w:line="240" w:lineRule="auto"/>
        <w:contextualSpacing/>
        <w:rPr>
          <w:sz w:val="20"/>
          <w:szCs w:val="20"/>
        </w:rPr>
      </w:pPr>
    </w:p>
    <w:p w14:paraId="684EC3A3" w14:textId="77777777" w:rsidR="005A5544" w:rsidRPr="00F638BF" w:rsidRDefault="005A5544" w:rsidP="00707E03">
      <w:pPr>
        <w:spacing w:after="0" w:line="240" w:lineRule="auto"/>
        <w:contextualSpacing/>
        <w:rPr>
          <w:b/>
          <w:sz w:val="20"/>
          <w:szCs w:val="20"/>
        </w:rPr>
      </w:pPr>
      <w:r w:rsidRPr="00F638BF">
        <w:rPr>
          <w:b/>
          <w:sz w:val="20"/>
          <w:szCs w:val="20"/>
        </w:rPr>
        <w:t>Additional Information:</w:t>
      </w:r>
    </w:p>
    <w:p w14:paraId="5226F506" w14:textId="77777777" w:rsidR="00AB7D40" w:rsidRPr="00F638BF" w:rsidRDefault="00AB7D40" w:rsidP="000D1E62">
      <w:pPr>
        <w:spacing w:after="0" w:line="240" w:lineRule="auto"/>
        <w:contextualSpacing/>
        <w:rPr>
          <w:sz w:val="20"/>
          <w:szCs w:val="20"/>
        </w:rPr>
      </w:pPr>
      <w:r w:rsidRPr="00F638BF">
        <w:rPr>
          <w:sz w:val="20"/>
          <w:szCs w:val="20"/>
        </w:rPr>
        <w:t xml:space="preserve">Bank Website – </w:t>
      </w:r>
      <w:hyperlink r:id="rId8" w:history="1">
        <w:r w:rsidRPr="00F638BF">
          <w:rPr>
            <w:rStyle w:val="Hyperlink"/>
            <w:sz w:val="20"/>
            <w:szCs w:val="20"/>
          </w:rPr>
          <w:t>www.fhlbsf.com</w:t>
        </w:r>
      </w:hyperlink>
      <w:r w:rsidRPr="00F638BF">
        <w:rPr>
          <w:sz w:val="20"/>
          <w:szCs w:val="20"/>
        </w:rPr>
        <w:t xml:space="preserve"> </w:t>
      </w:r>
    </w:p>
    <w:p w14:paraId="3FD8B4DD" w14:textId="251119B3" w:rsidR="00AB7D40" w:rsidRDefault="00AB7D40" w:rsidP="00707E03">
      <w:pPr>
        <w:spacing w:after="0" w:line="240" w:lineRule="auto"/>
        <w:contextualSpacing/>
        <w:rPr>
          <w:rFonts w:cstheme="minorHAnsi"/>
          <w:sz w:val="24"/>
          <w:szCs w:val="24"/>
        </w:rPr>
      </w:pPr>
    </w:p>
    <w:p w14:paraId="5A168EA1" w14:textId="77777777" w:rsidR="000B521C" w:rsidRDefault="000B521C" w:rsidP="000B521C">
      <w:pPr>
        <w:spacing w:line="240" w:lineRule="auto"/>
        <w:contextualSpacing/>
        <w:rPr>
          <w:b/>
          <w:sz w:val="20"/>
          <w:szCs w:val="20"/>
        </w:rPr>
      </w:pPr>
      <w:r>
        <w:rPr>
          <w:b/>
          <w:sz w:val="20"/>
          <w:szCs w:val="20"/>
        </w:rPr>
        <w:t>Location</w:t>
      </w:r>
      <w:r>
        <w:rPr>
          <w:b/>
          <w:sz w:val="20"/>
          <w:szCs w:val="20"/>
        </w:rPr>
        <w:t>:</w:t>
      </w:r>
    </w:p>
    <w:p w14:paraId="1A164D2B" w14:textId="2E4C31E6" w:rsidR="000B521C" w:rsidRPr="000B521C" w:rsidRDefault="000B521C" w:rsidP="000B521C">
      <w:pPr>
        <w:spacing w:line="240" w:lineRule="auto"/>
        <w:contextualSpacing/>
        <w:rPr>
          <w:b/>
          <w:sz w:val="20"/>
          <w:szCs w:val="20"/>
        </w:rPr>
      </w:pPr>
      <w:r>
        <w:rPr>
          <w:bCs/>
          <w:sz w:val="20"/>
          <w:szCs w:val="20"/>
        </w:rPr>
        <w:t xml:space="preserve">The </w:t>
      </w:r>
      <w:r w:rsidR="00545871">
        <w:rPr>
          <w:bCs/>
          <w:sz w:val="20"/>
          <w:szCs w:val="20"/>
        </w:rPr>
        <w:t>Bank</w:t>
      </w:r>
      <w:r>
        <w:rPr>
          <w:bCs/>
          <w:sz w:val="20"/>
          <w:szCs w:val="20"/>
        </w:rPr>
        <w:t xml:space="preserve"> is located in San Francisco and requires a</w:t>
      </w:r>
      <w:r w:rsidR="00545871">
        <w:rPr>
          <w:bCs/>
          <w:sz w:val="20"/>
          <w:szCs w:val="20"/>
        </w:rPr>
        <w:t>ll interns to be in office a</w:t>
      </w:r>
      <w:r>
        <w:rPr>
          <w:bCs/>
          <w:sz w:val="20"/>
          <w:szCs w:val="20"/>
        </w:rPr>
        <w:t xml:space="preserve"> minimum of two days per week</w:t>
      </w:r>
      <w:r>
        <w:rPr>
          <w:rFonts w:cstheme="minorHAnsi"/>
          <w:sz w:val="20"/>
          <w:szCs w:val="20"/>
        </w:rPr>
        <w:t xml:space="preserve">. </w:t>
      </w:r>
    </w:p>
    <w:p w14:paraId="1C13A9E4" w14:textId="77777777" w:rsidR="000B521C" w:rsidRDefault="000B521C" w:rsidP="00707E03">
      <w:pPr>
        <w:spacing w:after="0" w:line="240" w:lineRule="auto"/>
        <w:contextualSpacing/>
        <w:rPr>
          <w:rFonts w:cstheme="minorHAnsi"/>
          <w:sz w:val="24"/>
          <w:szCs w:val="24"/>
        </w:rPr>
      </w:pPr>
    </w:p>
    <w:p w14:paraId="676B8183" w14:textId="68CA9C3D" w:rsidR="000D1E62" w:rsidRPr="006530C4" w:rsidRDefault="007B0609" w:rsidP="00707E03">
      <w:pPr>
        <w:spacing w:after="0" w:line="240" w:lineRule="auto"/>
        <w:contextualSpacing/>
        <w:rPr>
          <w:rFonts w:cstheme="minorHAnsi"/>
          <w:sz w:val="18"/>
          <w:szCs w:val="18"/>
        </w:rPr>
      </w:pPr>
      <w:r w:rsidRPr="006530C4">
        <w:rPr>
          <w:rFonts w:cstheme="minorHAnsi"/>
          <w:sz w:val="18"/>
          <w:szCs w:val="18"/>
        </w:rPr>
        <w:t>The Federal Home Loan Bank of San Francisco is an Equal Employment Opportunity employer and is committed to a diverse workforce. We value and actively seek to recruit, develop, and retain individuals with varied backgrounds and experiences reflecting the full diversity of the communities that we serve.  It is the policy of the Bank to comply with all applicable laws concerning the employment of persons with disabilities.</w:t>
      </w:r>
    </w:p>
    <w:p w14:paraId="1E37169B" w14:textId="6B119B47" w:rsidR="009F52F9" w:rsidRPr="004E5F26" w:rsidRDefault="009F52F9" w:rsidP="007B0609">
      <w:pPr>
        <w:spacing w:after="0" w:line="240" w:lineRule="auto"/>
        <w:contextualSpacing/>
        <w:jc w:val="both"/>
        <w:rPr>
          <w:sz w:val="24"/>
          <w:szCs w:val="24"/>
        </w:rPr>
      </w:pPr>
    </w:p>
    <w:sectPr w:rsidR="009F52F9" w:rsidRPr="004E5F26" w:rsidSect="009D09DA">
      <w:headerReference w:type="default" r:id="rId9"/>
      <w:footerReference w:type="default" r:id="rId10"/>
      <w:pgSz w:w="12240" w:h="15840"/>
      <w:pgMar w:top="161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89A2" w14:textId="77777777" w:rsidR="009D09DA" w:rsidRDefault="009D09DA" w:rsidP="009D09DA">
      <w:pPr>
        <w:spacing w:after="0" w:line="240" w:lineRule="auto"/>
      </w:pPr>
      <w:r>
        <w:separator/>
      </w:r>
    </w:p>
  </w:endnote>
  <w:endnote w:type="continuationSeparator" w:id="0">
    <w:p w14:paraId="4872967B" w14:textId="77777777" w:rsidR="009D09DA" w:rsidRDefault="009D09DA" w:rsidP="009D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374B" w14:textId="4C8214C6" w:rsidR="000170D2" w:rsidRDefault="000170D2">
    <w:pPr>
      <w:pStyle w:val="Footer"/>
    </w:pPr>
    <w:r>
      <w:rPr>
        <w:noProof/>
      </w:rPr>
      <mc:AlternateContent>
        <mc:Choice Requires="wps">
          <w:drawing>
            <wp:anchor distT="0" distB="0" distL="114300" distR="114300" simplePos="0" relativeHeight="251660288" behindDoc="0" locked="0" layoutInCell="0" allowOverlap="1" wp14:anchorId="3563E053" wp14:editId="7AB12E5E">
              <wp:simplePos x="0" y="0"/>
              <wp:positionH relativeFrom="page">
                <wp:posOffset>0</wp:posOffset>
              </wp:positionH>
              <wp:positionV relativeFrom="page">
                <wp:posOffset>9594215</wp:posOffset>
              </wp:positionV>
              <wp:extent cx="7772400" cy="273050"/>
              <wp:effectExtent l="0" t="0" r="0" b="12700"/>
              <wp:wrapNone/>
              <wp:docPr id="1" name="MSIPCM8aad4b65b3bb3f6bcbf300dc" descr="{&quot;HashCode&quot;:-14985720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785AC" w14:textId="2D6A75A7" w:rsidR="000170D2" w:rsidRPr="000170D2" w:rsidRDefault="000170D2" w:rsidP="000170D2">
                          <w:pPr>
                            <w:spacing w:after="0"/>
                            <w:rPr>
                              <w:rFonts w:ascii="Calibri" w:hAnsi="Calibri" w:cs="Calibri"/>
                              <w:color w:val="0000FF"/>
                              <w:sz w:val="18"/>
                            </w:rPr>
                          </w:pPr>
                          <w:r w:rsidRPr="000170D2">
                            <w:rPr>
                              <w:rFonts w:ascii="Calibri" w:hAnsi="Calibri" w:cs="Calibri"/>
                              <w:color w:val="0000FF"/>
                              <w:sz w:val="18"/>
                            </w:rPr>
                            <w:t>FHLBank San Francisco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63E053" id="_x0000_t202" coordsize="21600,21600" o:spt="202" path="m,l,21600r21600,l21600,xe">
              <v:stroke joinstyle="miter"/>
              <v:path gradientshapeok="t" o:connecttype="rect"/>
            </v:shapetype>
            <v:shape id="MSIPCM8aad4b65b3bb3f6bcbf300dc" o:spid="_x0000_s1026" type="#_x0000_t202" alt="{&quot;HashCode&quot;:-1498572006,&quot;Height&quot;:792.0,&quot;Width&quot;:612.0,&quot;Placement&quot;:&quot;Footer&quot;,&quot;Index&quot;:&quot;Primary&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3B3785AC" w14:textId="2D6A75A7" w:rsidR="000170D2" w:rsidRPr="000170D2" w:rsidRDefault="000170D2" w:rsidP="000170D2">
                    <w:pPr>
                      <w:spacing w:after="0"/>
                      <w:rPr>
                        <w:rFonts w:ascii="Calibri" w:hAnsi="Calibri" w:cs="Calibri"/>
                        <w:color w:val="0000FF"/>
                        <w:sz w:val="18"/>
                      </w:rPr>
                    </w:pPr>
                    <w:r w:rsidRPr="000170D2">
                      <w:rPr>
                        <w:rFonts w:ascii="Calibri" w:hAnsi="Calibri" w:cs="Calibri"/>
                        <w:color w:val="0000FF"/>
                        <w:sz w:val="18"/>
                      </w:rPr>
                      <w:t>FHLBank San Francisco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06C2" w14:textId="77777777" w:rsidR="009D09DA" w:rsidRDefault="009D09DA" w:rsidP="009D09DA">
      <w:pPr>
        <w:spacing w:after="0" w:line="240" w:lineRule="auto"/>
      </w:pPr>
      <w:r>
        <w:separator/>
      </w:r>
    </w:p>
  </w:footnote>
  <w:footnote w:type="continuationSeparator" w:id="0">
    <w:p w14:paraId="56D6FB54" w14:textId="77777777" w:rsidR="009D09DA" w:rsidRDefault="009D09DA" w:rsidP="009D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ACEC" w14:textId="77777777" w:rsidR="009D09DA" w:rsidRDefault="009D09DA">
    <w:pPr>
      <w:pStyle w:val="Header"/>
    </w:pPr>
    <w:r>
      <w:rPr>
        <w:noProof/>
      </w:rPr>
      <w:drawing>
        <wp:anchor distT="0" distB="0" distL="114300" distR="114300" simplePos="0" relativeHeight="251659264" behindDoc="1" locked="0" layoutInCell="1" allowOverlap="1" wp14:anchorId="7FAC53DB" wp14:editId="1119E8BB">
          <wp:simplePos x="0" y="0"/>
          <wp:positionH relativeFrom="margin">
            <wp:posOffset>-827800</wp:posOffset>
          </wp:positionH>
          <wp:positionV relativeFrom="paragraph">
            <wp:posOffset>-422490</wp:posOffset>
          </wp:positionV>
          <wp:extent cx="2797382" cy="1086929"/>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LB_Letterhead_for_MSWord_051319.png"/>
                  <pic:cNvPicPr/>
                </pic:nvPicPr>
                <pic:blipFill rotWithShape="1">
                  <a:blip r:embed="rId1">
                    <a:extLst>
                      <a:ext uri="{28A0092B-C50C-407E-A947-70E740481C1C}">
                        <a14:useLocalDpi xmlns:a14="http://schemas.microsoft.com/office/drawing/2010/main"/>
                      </a:ext>
                    </a:extLst>
                  </a:blip>
                  <a:srcRect b="12293"/>
                  <a:stretch/>
                </pic:blipFill>
                <pic:spPr bwMode="auto">
                  <a:xfrm>
                    <a:off x="0" y="0"/>
                    <a:ext cx="2797382" cy="10869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A6ED1"/>
    <w:multiLevelType w:val="hybridMultilevel"/>
    <w:tmpl w:val="260C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44"/>
    <w:rsid w:val="00003643"/>
    <w:rsid w:val="000170D2"/>
    <w:rsid w:val="00017369"/>
    <w:rsid w:val="000B521C"/>
    <w:rsid w:val="000D1E62"/>
    <w:rsid w:val="001933AC"/>
    <w:rsid w:val="002B3565"/>
    <w:rsid w:val="00302EA1"/>
    <w:rsid w:val="0047354A"/>
    <w:rsid w:val="00473A07"/>
    <w:rsid w:val="004E5F26"/>
    <w:rsid w:val="00545871"/>
    <w:rsid w:val="00545A14"/>
    <w:rsid w:val="005A5544"/>
    <w:rsid w:val="006530C4"/>
    <w:rsid w:val="00707E03"/>
    <w:rsid w:val="0071372E"/>
    <w:rsid w:val="007A2AB4"/>
    <w:rsid w:val="007A370F"/>
    <w:rsid w:val="007B0609"/>
    <w:rsid w:val="007F2358"/>
    <w:rsid w:val="00815C38"/>
    <w:rsid w:val="0084404A"/>
    <w:rsid w:val="00886153"/>
    <w:rsid w:val="008F384C"/>
    <w:rsid w:val="009B1F47"/>
    <w:rsid w:val="009D09DA"/>
    <w:rsid w:val="009F52F9"/>
    <w:rsid w:val="00AB7D40"/>
    <w:rsid w:val="00CC0FEB"/>
    <w:rsid w:val="00E02DFD"/>
    <w:rsid w:val="00E357EF"/>
    <w:rsid w:val="00E65C14"/>
    <w:rsid w:val="00E70385"/>
    <w:rsid w:val="00F26E29"/>
    <w:rsid w:val="00F638BF"/>
    <w:rsid w:val="00F66BC5"/>
    <w:rsid w:val="00F81839"/>
    <w:rsid w:val="00FC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843040"/>
  <w15:chartTrackingRefBased/>
  <w15:docId w15:val="{242A89D5-B8CC-43B4-996F-8EF87BEE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44"/>
    <w:pPr>
      <w:ind w:left="720"/>
      <w:contextualSpacing/>
    </w:pPr>
  </w:style>
  <w:style w:type="character" w:styleId="Hyperlink">
    <w:name w:val="Hyperlink"/>
    <w:basedOn w:val="DefaultParagraphFont"/>
    <w:uiPriority w:val="99"/>
    <w:unhideWhenUsed/>
    <w:rsid w:val="005A5544"/>
    <w:rPr>
      <w:strike w:val="0"/>
      <w:dstrike w:val="0"/>
      <w:color w:val="4187C7"/>
      <w:u w:val="none"/>
      <w:effect w:val="none"/>
    </w:rPr>
  </w:style>
  <w:style w:type="character" w:styleId="UnresolvedMention">
    <w:name w:val="Unresolved Mention"/>
    <w:basedOn w:val="DefaultParagraphFont"/>
    <w:uiPriority w:val="99"/>
    <w:semiHidden/>
    <w:unhideWhenUsed/>
    <w:rsid w:val="005A5544"/>
    <w:rPr>
      <w:color w:val="605E5C"/>
      <w:shd w:val="clear" w:color="auto" w:fill="E1DFDD"/>
    </w:rPr>
  </w:style>
  <w:style w:type="paragraph" w:styleId="BalloonText">
    <w:name w:val="Balloon Text"/>
    <w:basedOn w:val="Normal"/>
    <w:link w:val="BalloonTextChar"/>
    <w:uiPriority w:val="99"/>
    <w:semiHidden/>
    <w:unhideWhenUsed/>
    <w:rsid w:val="007F2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358"/>
    <w:rPr>
      <w:rFonts w:ascii="Segoe UI" w:hAnsi="Segoe UI" w:cs="Segoe UI"/>
      <w:sz w:val="18"/>
      <w:szCs w:val="18"/>
    </w:rPr>
  </w:style>
  <w:style w:type="paragraph" w:styleId="Header">
    <w:name w:val="header"/>
    <w:basedOn w:val="Normal"/>
    <w:link w:val="HeaderChar"/>
    <w:uiPriority w:val="99"/>
    <w:unhideWhenUsed/>
    <w:rsid w:val="009D0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9DA"/>
  </w:style>
  <w:style w:type="paragraph" w:styleId="Footer">
    <w:name w:val="footer"/>
    <w:basedOn w:val="Normal"/>
    <w:link w:val="FooterChar"/>
    <w:uiPriority w:val="99"/>
    <w:unhideWhenUsed/>
    <w:rsid w:val="009D0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8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lbsf.com" TargetMode="External"/><Relationship Id="rId3" Type="http://schemas.openxmlformats.org/officeDocument/2006/relationships/settings" Target="settings.xml"/><Relationship Id="rId7" Type="http://schemas.openxmlformats.org/officeDocument/2006/relationships/hyperlink" Target="mailto:ruffinos@fhlbs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Federal Home Loan Bank of SF</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Simms, Ashley</dc:creator>
  <cp:keywords/>
  <dc:description/>
  <cp:lastModifiedBy>Ruffino, Shayna</cp:lastModifiedBy>
  <cp:revision>9</cp:revision>
  <cp:lastPrinted>2019-11-06T19:18:00Z</cp:lastPrinted>
  <dcterms:created xsi:type="dcterms:W3CDTF">2023-01-26T20:49:00Z</dcterms:created>
  <dcterms:modified xsi:type="dcterms:W3CDTF">2023-02-14T17:26:00Z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MSIP_Label_f6b385a4-c4f2-4c8e-b56c-f802145fa077_Enabled">
    <vt:lpwstr>true</vt:lpwstr>
  </property>
  <property fmtid="{D5CDD505-2E9C-101B-9397-08002B2CF9AE}" pid="4" name="MSIP_Label_f6b385a4-c4f2-4c8e-b56c-f802145fa077_SetDate">
    <vt:lpwstr>2023-02-14T17:26:10Z</vt:lpwstr>
  </property>
  <property fmtid="{D5CDD505-2E9C-101B-9397-08002B2CF9AE}" pid="5" name="MSIP_Label_f6b385a4-c4f2-4c8e-b56c-f802145fa077_Method">
    <vt:lpwstr>Privileged</vt:lpwstr>
  </property>
  <property fmtid="{D5CDD505-2E9C-101B-9397-08002B2CF9AE}" pid="6" name="MSIP_Label_f6b385a4-c4f2-4c8e-b56c-f802145fa077_Name">
    <vt:lpwstr>Internal</vt:lpwstr>
  </property>
  <property fmtid="{D5CDD505-2E9C-101B-9397-08002B2CF9AE}" pid="7" name="MSIP_Label_f6b385a4-c4f2-4c8e-b56c-f802145fa077_SiteId">
    <vt:lpwstr>f0780ff9-b2ea-4cc5-aac1-4c940bd78c8c</vt:lpwstr>
  </property>
  <property fmtid="{D5CDD505-2E9C-101B-9397-08002B2CF9AE}" pid="8" name="MSIP_Label_f6b385a4-c4f2-4c8e-b56c-f802145fa077_ActionId">
    <vt:lpwstr>4fdcd2a8-81b0-4df9-9ea2-f79fc6f422e2</vt:lpwstr>
  </property>
  <property fmtid="{D5CDD505-2E9C-101B-9397-08002B2CF9AE}" pid="9" name="MSIP_Label_f6b385a4-c4f2-4c8e-b56c-f802145fa077_ContentBits">
    <vt:lpwstr>2</vt:lpwstr>
  </property>
</Properties>
</file>